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60" w:before="60" w:lineRule="auto"/>
        <w:ind w:left="425" w:right="709"/>
        <w:jc w:val="center"/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Recurso financeiro arrecadado por matrícula de aluno especial no PPgSI</w:t>
      </w:r>
    </w:p>
    <w:p w:rsidR="00000000" w:rsidDel="00000000" w:rsidP="00000000" w:rsidRDefault="00000000" w:rsidRPr="00000000" w14:paraId="00000002">
      <w:pPr>
        <w:spacing w:after="60" w:before="60" w:lineRule="auto"/>
        <w:ind w:left="425" w:right="709"/>
        <w:jc w:val="center"/>
        <w:rPr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Formulário de solicitação para alunos </w:t>
      </w:r>
      <w:r w:rsidDel="00000000" w:rsidR="00000000" w:rsidRPr="00000000">
        <w:rPr>
          <w:sz w:val="16"/>
          <w:szCs w:val="16"/>
          <w:rtl w:val="0"/>
        </w:rPr>
        <w:t xml:space="preserve">(Versão de 09/03/2019)</w:t>
      </w:r>
    </w:p>
    <w:p w:rsidR="00000000" w:rsidDel="00000000" w:rsidP="00000000" w:rsidRDefault="00000000" w:rsidRPr="00000000" w14:paraId="00000003">
      <w:pPr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250"/>
        <w:gridCol w:w="4950"/>
        <w:tblGridChange w:id="0">
          <w:tblGrid>
            <w:gridCol w:w="5250"/>
            <w:gridCol w:w="4950"/>
          </w:tblGrid>
        </w:tblGridChange>
      </w:tblGrid>
      <w:tr>
        <w:tc>
          <w:tcPr>
            <w:gridSpan w:val="2"/>
            <w:shd w:fill="eaeaea" w:val="clear"/>
          </w:tcPr>
          <w:p w:rsidR="00000000" w:rsidDel="00000000" w:rsidP="00000000" w:rsidRDefault="00000000" w:rsidRPr="00000000" w14:paraId="00000004">
            <w:pPr>
              <w:spacing w:after="40" w:before="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Dados do aluno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6">
            <w:pPr>
              <w:spacing w:after="40" w:before="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Nome completo: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40" w:before="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8">
            <w:pPr>
              <w:spacing w:after="40" w:before="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N.USP:</w:t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after="40" w:before="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A">
            <w:pPr>
              <w:spacing w:after="40" w:before="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Data de ingresso como aluno regular:</w:t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after="40" w:before="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C">
            <w:pPr>
              <w:spacing w:after="40" w:before="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Nome do orientador: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40" w:before="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E">
            <w:pPr>
              <w:spacing w:after="40" w:before="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 aluno já defendeu ou já terá defendido na data do evento?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40" w:before="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  [     ] Não          [     ] Sim</w:t>
            </w:r>
          </w:p>
          <w:p w:rsidR="00000000" w:rsidDel="00000000" w:rsidP="00000000" w:rsidRDefault="00000000" w:rsidRPr="00000000" w14:paraId="00000010">
            <w:pPr>
              <w:spacing w:after="40" w:before="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Se sim, este não é o formulário correto a ser preenchido.</w:t>
            </w:r>
          </w:p>
        </w:tc>
      </w:tr>
    </w:tbl>
    <w:p w:rsidR="00000000" w:rsidDel="00000000" w:rsidP="00000000" w:rsidRDefault="00000000" w:rsidRPr="00000000" w14:paraId="00000011">
      <w:pPr>
        <w:spacing w:before="120" w:lineRule="auto"/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0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48"/>
        <w:gridCol w:w="1417"/>
        <w:gridCol w:w="4536"/>
        <w:tblGridChange w:id="0">
          <w:tblGrid>
            <w:gridCol w:w="4248"/>
            <w:gridCol w:w="1417"/>
            <w:gridCol w:w="4536"/>
          </w:tblGrid>
        </w:tblGridChange>
      </w:tblGrid>
      <w:tr>
        <w:tc>
          <w:tcPr>
            <w:gridSpan w:val="3"/>
            <w:shd w:fill="eaeaea" w:val="clear"/>
          </w:tcPr>
          <w:p w:rsidR="00000000" w:rsidDel="00000000" w:rsidP="00000000" w:rsidRDefault="00000000" w:rsidRPr="00000000" w14:paraId="00000012">
            <w:pPr>
              <w:spacing w:after="40" w:before="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Dados do evento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5">
            <w:pPr>
              <w:spacing w:after="40" w:before="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Nome do evento: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6">
            <w:pPr>
              <w:spacing w:after="40" w:before="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8">
            <w:pPr>
              <w:spacing w:after="40" w:before="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Local do evento (Cidade, Estado):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9">
            <w:pPr>
              <w:spacing w:after="40" w:before="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B">
            <w:pPr>
              <w:spacing w:after="40" w:before="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Data do evento: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C">
            <w:pPr>
              <w:spacing w:after="40" w:before="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E">
            <w:pPr>
              <w:spacing w:after="40" w:before="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Data limite de inscrição com desconto: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F">
            <w:pPr>
              <w:spacing w:after="40" w:before="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1">
            <w:pPr>
              <w:spacing w:after="40" w:before="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Data de recebimento do aceite: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2">
            <w:pPr>
              <w:spacing w:after="40" w:before="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4">
            <w:pPr>
              <w:spacing w:after="40" w:before="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Trilha de aceite do artigo: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5">
            <w:pPr>
              <w:spacing w:after="40" w:before="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7">
            <w:pPr>
              <w:spacing w:after="40" w:before="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Tipo de aceite do artigo: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8">
            <w:pPr>
              <w:spacing w:after="40" w:before="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2A">
            <w:pPr>
              <w:spacing w:after="40" w:before="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Se evento internacional, H5-Index do Google Scholar:</w:t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after="40" w:before="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2D">
            <w:pPr>
              <w:spacing w:after="40" w:before="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Se evento nacional, entidade promotora/organizadora:</w:t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after="40" w:before="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spacing w:before="120" w:lineRule="auto"/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20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48"/>
        <w:gridCol w:w="1417"/>
        <w:gridCol w:w="4536"/>
        <w:tblGridChange w:id="0">
          <w:tblGrid>
            <w:gridCol w:w="4248"/>
            <w:gridCol w:w="1417"/>
            <w:gridCol w:w="4536"/>
          </w:tblGrid>
        </w:tblGridChange>
      </w:tblGrid>
      <w:tr>
        <w:tc>
          <w:tcPr>
            <w:gridSpan w:val="3"/>
            <w:shd w:fill="eaeaea" w:val="clear"/>
          </w:tcPr>
          <w:p w:rsidR="00000000" w:rsidDel="00000000" w:rsidP="00000000" w:rsidRDefault="00000000" w:rsidRPr="00000000" w14:paraId="00000031">
            <w:pPr>
              <w:spacing w:after="40" w:before="40" w:line="288" w:lineRule="auto"/>
              <w:ind w:left="-100" w:firstLine="0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 Revisão de inglês de artigo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4">
            <w:pPr>
              <w:spacing w:after="40" w:before="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Título do artigo: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5">
            <w:pPr>
              <w:spacing w:after="40" w:before="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7">
            <w:pPr>
              <w:spacing w:after="40" w:before="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Número de palavras: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8">
            <w:pPr>
              <w:spacing w:after="40" w:before="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A">
            <w:pPr>
              <w:spacing w:after="40" w:before="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Nome do periódico para o qual será enviado o artigo: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B">
            <w:pPr>
              <w:spacing w:after="40" w:before="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D">
            <w:pPr>
              <w:spacing w:after="40" w:before="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JCR (</w:t>
            </w:r>
            <w:hyperlink r:id="rId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http://jcr.incites.thomsonreuters.com</w:t>
              </w:r>
            </w:hyperlink>
            <w:r w:rsidDel="00000000" w:rsidR="00000000" w:rsidRPr="00000000">
              <w:rPr>
                <w:sz w:val="16"/>
                <w:szCs w:val="16"/>
                <w:rtl w:val="0"/>
              </w:rPr>
              <w:t xml:space="preserve">) ou H-Index medido pela SCImago/Scopus (https://www.scimagojr.com/journalsearch.php)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E">
            <w:pPr>
              <w:spacing w:after="40" w:before="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spacing w:before="120" w:lineRule="auto"/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20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48"/>
        <w:gridCol w:w="1417"/>
        <w:gridCol w:w="4536"/>
        <w:tblGridChange w:id="0">
          <w:tblGrid>
            <w:gridCol w:w="4248"/>
            <w:gridCol w:w="1417"/>
            <w:gridCol w:w="4536"/>
          </w:tblGrid>
        </w:tblGridChange>
      </w:tblGrid>
      <w:tr>
        <w:tc>
          <w:tcPr>
            <w:gridSpan w:val="3"/>
            <w:shd w:fill="eaeaea" w:val="clear"/>
          </w:tcPr>
          <w:p w:rsidR="00000000" w:rsidDel="00000000" w:rsidP="00000000" w:rsidRDefault="00000000" w:rsidRPr="00000000" w14:paraId="00000041">
            <w:pPr>
              <w:spacing w:after="40" w:before="40" w:line="288" w:lineRule="auto"/>
              <w:ind w:left="-100" w:firstLine="0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 Taxa de publicação de artigo em periódico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4">
            <w:pPr>
              <w:spacing w:after="40" w:before="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Título do artigo: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5">
            <w:pPr>
              <w:spacing w:after="40" w:before="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7">
            <w:pPr>
              <w:spacing w:after="40" w:before="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Nome do periódico: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8">
            <w:pPr>
              <w:spacing w:after="40" w:before="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A">
            <w:pPr>
              <w:spacing w:after="40" w:before="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ISSN do periódico: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B">
            <w:pPr>
              <w:spacing w:after="40" w:before="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D">
            <w:pPr>
              <w:spacing w:after="40" w:before="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JCR (</w:t>
            </w:r>
            <w:hyperlink r:id="rId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http://jcr.incites.thomsonreuters.com</w:t>
              </w:r>
            </w:hyperlink>
            <w:r w:rsidDel="00000000" w:rsidR="00000000" w:rsidRPr="00000000">
              <w:rPr>
                <w:sz w:val="16"/>
                <w:szCs w:val="16"/>
                <w:rtl w:val="0"/>
              </w:rPr>
              <w:t xml:space="preserve">) ou H-Index medido pela SCImago/Scopus (https://www.scimagojr.com/journalsearch.php)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E">
            <w:pPr>
              <w:spacing w:after="40" w:before="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spacing w:before="120" w:lineRule="auto"/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20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67"/>
        <w:gridCol w:w="3681"/>
        <w:gridCol w:w="850"/>
        <w:gridCol w:w="1418"/>
        <w:gridCol w:w="1417"/>
        <w:gridCol w:w="2268"/>
        <w:tblGridChange w:id="0">
          <w:tblGrid>
            <w:gridCol w:w="567"/>
            <w:gridCol w:w="3681"/>
            <w:gridCol w:w="850"/>
            <w:gridCol w:w="1418"/>
            <w:gridCol w:w="1417"/>
            <w:gridCol w:w="2268"/>
          </w:tblGrid>
        </w:tblGridChange>
      </w:tblGrid>
      <w:tr>
        <w:tc>
          <w:tcPr>
            <w:gridSpan w:val="6"/>
            <w:shd w:fill="eaeaea" w:val="clear"/>
          </w:tcPr>
          <w:p w:rsidR="00000000" w:rsidDel="00000000" w:rsidP="00000000" w:rsidRDefault="00000000" w:rsidRPr="00000000" w14:paraId="00000051">
            <w:pPr>
              <w:spacing w:after="40" w:before="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Valores solicitados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eaeaea" w:val="clear"/>
          </w:tcPr>
          <w:p w:rsidR="00000000" w:rsidDel="00000000" w:rsidP="00000000" w:rsidRDefault="00000000" w:rsidRPr="00000000" w14:paraId="00000057">
            <w:pPr>
              <w:spacing w:after="40" w:before="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Tipo de despesa</w:t>
            </w:r>
          </w:p>
        </w:tc>
        <w:tc>
          <w:tcPr>
            <w:shd w:fill="eaeaea" w:val="clear"/>
          </w:tcPr>
          <w:p w:rsidR="00000000" w:rsidDel="00000000" w:rsidP="00000000" w:rsidRDefault="00000000" w:rsidRPr="00000000" w14:paraId="00000059">
            <w:pPr>
              <w:spacing w:after="40" w:before="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Qtde.</w:t>
            </w:r>
          </w:p>
        </w:tc>
        <w:tc>
          <w:tcPr>
            <w:shd w:fill="eaeaea" w:val="clear"/>
          </w:tcPr>
          <w:p w:rsidR="00000000" w:rsidDel="00000000" w:rsidP="00000000" w:rsidRDefault="00000000" w:rsidRPr="00000000" w14:paraId="0000005A">
            <w:pPr>
              <w:spacing w:after="40" w:before="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Vl. unitário</w:t>
            </w:r>
          </w:p>
        </w:tc>
        <w:tc>
          <w:tcPr>
            <w:shd w:fill="eaeaea" w:val="clear"/>
          </w:tcPr>
          <w:p w:rsidR="00000000" w:rsidDel="00000000" w:rsidP="00000000" w:rsidRDefault="00000000" w:rsidRPr="00000000" w14:paraId="0000005B">
            <w:pPr>
              <w:spacing w:after="40" w:before="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Subtotal</w:t>
            </w:r>
          </w:p>
        </w:tc>
        <w:tc>
          <w:tcPr>
            <w:shd w:fill="eaeaea" w:val="clear"/>
          </w:tcPr>
          <w:p w:rsidR="00000000" w:rsidDel="00000000" w:rsidP="00000000" w:rsidRDefault="00000000" w:rsidRPr="00000000" w14:paraId="0000005C">
            <w:pPr>
              <w:spacing w:after="40" w:before="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Moeda</w:t>
            </w:r>
          </w:p>
        </w:tc>
      </w:tr>
      <w:tr>
        <w:tc>
          <w:tcPr/>
          <w:p w:rsidR="00000000" w:rsidDel="00000000" w:rsidP="00000000" w:rsidRDefault="00000000" w:rsidRPr="00000000" w14:paraId="0000005D">
            <w:pPr>
              <w:spacing w:after="40" w:before="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[  ]</w:t>
            </w:r>
          </w:p>
        </w:tc>
        <w:tc>
          <w:tcPr/>
          <w:p w:rsidR="00000000" w:rsidDel="00000000" w:rsidP="00000000" w:rsidRDefault="00000000" w:rsidRPr="00000000" w14:paraId="0000005E">
            <w:pPr>
              <w:spacing w:after="40" w:before="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Passagem área</w:t>
            </w:r>
            <w:r w:rsidDel="00000000" w:rsidR="00000000" w:rsidRPr="00000000">
              <w:rPr>
                <w:sz w:val="16"/>
                <w:szCs w:val="16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sz w:val="16"/>
                <w:szCs w:val="16"/>
                <w:vertAlign w:val="superscript"/>
                <w:rtl w:val="0"/>
              </w:rPr>
              <w:t xml:space="preserve">,</w:t>
            </w:r>
            <w:r w:rsidDel="00000000" w:rsidR="00000000" w:rsidRPr="00000000">
              <w:rPr>
                <w:sz w:val="16"/>
                <w:szCs w:val="16"/>
                <w:vertAlign w:val="superscript"/>
              </w:rPr>
              <w:footnoteReference w:customMarkFollows="0" w:id="1"/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spacing w:after="40" w:before="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spacing w:after="40" w:before="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spacing w:after="40" w:before="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spacing w:after="40" w:before="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[  ] Real   [  ] Dólar</w:t>
            </w:r>
          </w:p>
        </w:tc>
      </w:tr>
      <w:tr>
        <w:tc>
          <w:tcPr/>
          <w:p w:rsidR="00000000" w:rsidDel="00000000" w:rsidP="00000000" w:rsidRDefault="00000000" w:rsidRPr="00000000" w14:paraId="00000063">
            <w:pPr>
              <w:spacing w:after="40" w:before="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[  ]</w:t>
            </w:r>
          </w:p>
        </w:tc>
        <w:tc>
          <w:tcPr/>
          <w:p w:rsidR="00000000" w:rsidDel="00000000" w:rsidP="00000000" w:rsidRDefault="00000000" w:rsidRPr="00000000" w14:paraId="00000064">
            <w:pPr>
              <w:spacing w:after="40" w:before="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Passagem rodoviária</w:t>
            </w:r>
            <w:r w:rsidDel="00000000" w:rsidR="00000000" w:rsidRPr="00000000">
              <w:rPr>
                <w:sz w:val="16"/>
                <w:szCs w:val="16"/>
                <w:vertAlign w:val="superscript"/>
                <w:rtl w:val="0"/>
              </w:rPr>
              <w:t xml:space="preserve">2,</w:t>
            </w:r>
            <w:r w:rsidDel="00000000" w:rsidR="00000000" w:rsidRPr="00000000">
              <w:rPr>
                <w:sz w:val="16"/>
                <w:szCs w:val="16"/>
                <w:vertAlign w:val="superscript"/>
              </w:rPr>
              <w:footnoteReference w:customMarkFollows="0" w:id="2"/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spacing w:after="40" w:before="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spacing w:after="40" w:before="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spacing w:after="40" w:before="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spacing w:after="40" w:before="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[  ] Real   [  ] Dólar</w:t>
            </w:r>
          </w:p>
        </w:tc>
      </w:tr>
      <w:tr>
        <w:tc>
          <w:tcPr/>
          <w:p w:rsidR="00000000" w:rsidDel="00000000" w:rsidP="00000000" w:rsidRDefault="00000000" w:rsidRPr="00000000" w14:paraId="00000069">
            <w:pPr>
              <w:spacing w:after="40" w:before="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[  ]</w:t>
            </w:r>
          </w:p>
        </w:tc>
        <w:tc>
          <w:tcPr/>
          <w:p w:rsidR="00000000" w:rsidDel="00000000" w:rsidP="00000000" w:rsidRDefault="00000000" w:rsidRPr="00000000" w14:paraId="0000006A">
            <w:pPr>
              <w:spacing w:after="40" w:before="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Hospedagem</w:t>
            </w:r>
            <w:r w:rsidDel="00000000" w:rsidR="00000000" w:rsidRPr="00000000">
              <w:rPr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spacing w:after="40" w:before="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spacing w:after="40" w:before="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spacing w:after="40" w:before="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spacing w:after="40" w:before="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[  ] Real   [  ] Dólar</w:t>
            </w:r>
          </w:p>
        </w:tc>
      </w:tr>
      <w:tr>
        <w:tc>
          <w:tcPr/>
          <w:p w:rsidR="00000000" w:rsidDel="00000000" w:rsidP="00000000" w:rsidRDefault="00000000" w:rsidRPr="00000000" w14:paraId="0000006F">
            <w:pPr>
              <w:spacing w:after="40" w:before="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[  ]</w:t>
            </w:r>
          </w:p>
        </w:tc>
        <w:tc>
          <w:tcPr/>
          <w:p w:rsidR="00000000" w:rsidDel="00000000" w:rsidP="00000000" w:rsidRDefault="00000000" w:rsidRPr="00000000" w14:paraId="00000070">
            <w:pPr>
              <w:spacing w:after="40" w:before="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Alimentação</w:t>
            </w:r>
            <w:r w:rsidDel="00000000" w:rsidR="00000000" w:rsidRPr="00000000">
              <w:rPr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spacing w:after="40" w:before="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spacing w:after="40" w:before="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spacing w:after="40" w:before="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spacing w:after="40" w:before="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[  ] Real   [  ] Dólar</w:t>
            </w:r>
          </w:p>
        </w:tc>
      </w:tr>
      <w:tr>
        <w:tc>
          <w:tcPr/>
          <w:p w:rsidR="00000000" w:rsidDel="00000000" w:rsidP="00000000" w:rsidRDefault="00000000" w:rsidRPr="00000000" w14:paraId="00000075">
            <w:pPr>
              <w:spacing w:after="40" w:before="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[  ]</w:t>
            </w:r>
          </w:p>
        </w:tc>
        <w:tc>
          <w:tcPr/>
          <w:p w:rsidR="00000000" w:rsidDel="00000000" w:rsidP="00000000" w:rsidRDefault="00000000" w:rsidRPr="00000000" w14:paraId="00000076">
            <w:pPr>
              <w:spacing w:after="40" w:before="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Diária (para docente)</w:t>
            </w:r>
            <w:r w:rsidDel="00000000" w:rsidR="00000000" w:rsidRPr="00000000">
              <w:rPr>
                <w:sz w:val="16"/>
                <w:szCs w:val="16"/>
                <w:vertAlign w:val="superscript"/>
              </w:rPr>
              <w:footnoteReference w:customMarkFollows="0" w:id="3"/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spacing w:after="40" w:before="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spacing w:after="40" w:before="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spacing w:after="40" w:before="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spacing w:after="40" w:before="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[  ] Real   [  ] Dólar</w:t>
            </w:r>
          </w:p>
        </w:tc>
      </w:tr>
      <w:tr>
        <w:tc>
          <w:tcPr/>
          <w:p w:rsidR="00000000" w:rsidDel="00000000" w:rsidP="00000000" w:rsidRDefault="00000000" w:rsidRPr="00000000" w14:paraId="0000007B">
            <w:pPr>
              <w:spacing w:after="40" w:before="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[  ]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7C">
            <w:pPr>
              <w:spacing w:after="40" w:before="40" w:lineRule="auto"/>
              <w:rPr>
                <w:sz w:val="16"/>
                <w:szCs w:val="16"/>
                <w:vertAlign w:val="superscript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Inscrição em evento</w:t>
            </w:r>
            <w:r w:rsidDel="00000000" w:rsidR="00000000" w:rsidRPr="00000000">
              <w:rPr>
                <w:sz w:val="16"/>
                <w:szCs w:val="16"/>
                <w:vertAlign w:val="superscript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7F">
            <w:pPr>
              <w:spacing w:after="40" w:before="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spacing w:after="40" w:before="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[  ] Real   [  ] Dólar</w:t>
            </w:r>
          </w:p>
        </w:tc>
      </w:tr>
      <w:tr>
        <w:tc>
          <w:tcPr/>
          <w:p w:rsidR="00000000" w:rsidDel="00000000" w:rsidP="00000000" w:rsidRDefault="00000000" w:rsidRPr="00000000" w14:paraId="00000081">
            <w:pPr>
              <w:spacing w:after="40" w:before="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[  ]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82">
            <w:pPr>
              <w:spacing w:after="40" w:before="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Taxa de publicação em periódico</w:t>
            </w:r>
          </w:p>
        </w:tc>
        <w:tc>
          <w:tcPr/>
          <w:p w:rsidR="00000000" w:rsidDel="00000000" w:rsidP="00000000" w:rsidRDefault="00000000" w:rsidRPr="00000000" w14:paraId="00000085">
            <w:pPr>
              <w:spacing w:after="40" w:before="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spacing w:after="40" w:before="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[  ] Real   [  ] Dólar</w:t>
            </w:r>
          </w:p>
        </w:tc>
      </w:tr>
      <w:tr>
        <w:tc>
          <w:tcPr/>
          <w:p w:rsidR="00000000" w:rsidDel="00000000" w:rsidP="00000000" w:rsidRDefault="00000000" w:rsidRPr="00000000" w14:paraId="00000087">
            <w:pPr>
              <w:spacing w:after="40" w:before="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[  ]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88">
            <w:pPr>
              <w:spacing w:after="40" w:before="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Revisão de inglês</w:t>
            </w:r>
          </w:p>
        </w:tc>
        <w:tc>
          <w:tcPr/>
          <w:p w:rsidR="00000000" w:rsidDel="00000000" w:rsidP="00000000" w:rsidRDefault="00000000" w:rsidRPr="00000000" w14:paraId="0000008B">
            <w:pPr>
              <w:spacing w:after="40" w:before="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spacing w:after="40" w:before="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[  ] Real  </w:t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08D">
            <w:pPr>
              <w:spacing w:after="40" w:before="40" w:lineRule="auto"/>
              <w:jc w:val="righ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Total 1 (valores em reais)</w:t>
            </w:r>
          </w:p>
        </w:tc>
        <w:tc>
          <w:tcPr/>
          <w:p w:rsidR="00000000" w:rsidDel="00000000" w:rsidP="00000000" w:rsidRDefault="00000000" w:rsidRPr="00000000" w14:paraId="00000091">
            <w:pPr>
              <w:spacing w:after="40" w:before="40" w:lineRule="auto"/>
              <w:jc w:val="righ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spacing w:after="40" w:before="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093">
            <w:pPr>
              <w:spacing w:after="40" w:before="40" w:lineRule="auto"/>
              <w:jc w:val="righ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Total 2 (valores em dólares) </w:t>
            </w:r>
          </w:p>
        </w:tc>
        <w:tc>
          <w:tcPr/>
          <w:p w:rsidR="00000000" w:rsidDel="00000000" w:rsidP="00000000" w:rsidRDefault="00000000" w:rsidRPr="00000000" w14:paraId="00000097">
            <w:pPr>
              <w:spacing w:after="40" w:before="40" w:lineRule="auto"/>
              <w:jc w:val="righ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spacing w:after="40" w:before="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099">
            <w:pPr>
              <w:spacing w:after="40" w:before="40" w:lineRule="auto"/>
              <w:jc w:val="righ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Total 2 (convertido em reais</w:t>
            </w:r>
            <w:r w:rsidDel="00000000" w:rsidR="00000000" w:rsidRPr="00000000">
              <w:rPr>
                <w:sz w:val="16"/>
                <w:szCs w:val="16"/>
                <w:vertAlign w:val="superscript"/>
              </w:rPr>
              <w:footnoteReference w:customMarkFollows="0" w:id="4"/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09D">
            <w:pPr>
              <w:spacing w:after="40" w:before="40" w:lineRule="auto"/>
              <w:jc w:val="righ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spacing w:after="40" w:before="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09F">
            <w:pPr>
              <w:spacing w:after="40" w:before="40" w:lineRule="auto"/>
              <w:jc w:val="righ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Total geral (valores em reais = Total 1 + Total 2)</w:t>
            </w:r>
          </w:p>
        </w:tc>
        <w:tc>
          <w:tcPr/>
          <w:p w:rsidR="00000000" w:rsidDel="00000000" w:rsidP="00000000" w:rsidRDefault="00000000" w:rsidRPr="00000000" w14:paraId="000000A3">
            <w:pPr>
              <w:spacing w:after="40" w:before="40" w:lineRule="auto"/>
              <w:jc w:val="righ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spacing w:after="40" w:before="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5">
      <w:pPr>
        <w:spacing w:before="120" w:lineRule="auto"/>
        <w:jc w:val="both"/>
        <w:rPr>
          <w:b w:val="1"/>
          <w:sz w:val="20"/>
          <w:szCs w:val="20"/>
        </w:rPr>
      </w:pPr>
      <w:bookmarkStart w:colFirst="0" w:colLast="0" w:name="_1fob9te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pacing w:before="120" w:lineRule="auto"/>
        <w:jc w:val="both"/>
        <w:rPr>
          <w:b w:val="1"/>
          <w:sz w:val="20"/>
          <w:szCs w:val="20"/>
        </w:rPr>
      </w:pPr>
      <w:bookmarkStart w:colFirst="0" w:colLast="0" w:name="_z8k8x5pqpkep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spacing w:before="120" w:lineRule="auto"/>
        <w:jc w:val="both"/>
        <w:rPr>
          <w:b w:val="1"/>
          <w:sz w:val="20"/>
          <w:szCs w:val="20"/>
        </w:rPr>
      </w:pPr>
      <w:bookmarkStart w:colFirst="0" w:colLast="0" w:name="_qgrr98u3qcvd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spacing w:before="120" w:lineRule="auto"/>
        <w:jc w:val="both"/>
        <w:rPr>
          <w:b w:val="1"/>
          <w:sz w:val="20"/>
          <w:szCs w:val="20"/>
        </w:rPr>
      </w:pPr>
      <w:bookmarkStart w:colFirst="0" w:colLast="0" w:name="_rqhnu1ajrcbb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spacing w:before="120" w:lineRule="auto"/>
        <w:jc w:val="both"/>
        <w:rPr>
          <w:b w:val="1"/>
          <w:sz w:val="20"/>
          <w:szCs w:val="20"/>
        </w:rPr>
      </w:pPr>
      <w:bookmarkStart w:colFirst="0" w:colLast="0" w:name="_i5kelg7lpe5j" w:id="4"/>
      <w:bookmarkEnd w:id="4"/>
      <w:r w:rsidDel="00000000" w:rsidR="00000000" w:rsidRPr="00000000">
        <w:rPr>
          <w:rtl w:val="0"/>
        </w:rPr>
      </w:r>
    </w:p>
    <w:bookmarkStart w:colFirst="0" w:colLast="0" w:name="30j0zll" w:id="5"/>
    <w:bookmarkEnd w:id="5"/>
    <w:bookmarkStart w:colFirst="0" w:colLast="0" w:name="gjdgxs" w:id="6"/>
    <w:bookmarkEnd w:id="6"/>
    <w:p w:rsidR="00000000" w:rsidDel="00000000" w:rsidP="00000000" w:rsidRDefault="00000000" w:rsidRPr="00000000" w14:paraId="000000AA">
      <w:pPr>
        <w:spacing w:before="120" w:lineRule="auto"/>
        <w:jc w:val="both"/>
        <w:rPr>
          <w:sz w:val="16"/>
          <w:szCs w:val="16"/>
        </w:rPr>
      </w:pPr>
      <w:bookmarkStart w:colFirst="0" w:colLast="0" w:name="_erqnbltt2iyh" w:id="7"/>
      <w:bookmarkEnd w:id="7"/>
      <w:r w:rsidDel="00000000" w:rsidR="00000000" w:rsidRPr="00000000">
        <w:rPr>
          <w:b w:val="1"/>
          <w:sz w:val="20"/>
          <w:szCs w:val="20"/>
          <w:rtl w:val="0"/>
        </w:rPr>
        <w:t xml:space="preserve">ATENÇÃO</w:t>
      </w:r>
      <w:r w:rsidDel="00000000" w:rsidR="00000000" w:rsidRPr="00000000">
        <w:rPr>
          <w:sz w:val="16"/>
          <w:szCs w:val="16"/>
          <w:rtl w:val="0"/>
        </w:rPr>
        <w:t xml:space="preserve">: preencher e encaminhar também:</w:t>
      </w:r>
    </w:p>
    <w:p w:rsidR="00000000" w:rsidDel="00000000" w:rsidP="00000000" w:rsidRDefault="00000000" w:rsidRPr="00000000" w14:paraId="000000AB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4" w:right="0" w:hanging="357"/>
        <w:jc w:val="both"/>
        <w:rPr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hyperlink r:id="rId9">
        <w:r w:rsidDel="00000000" w:rsidR="00000000" w:rsidRPr="00000000">
          <w:rPr>
            <w:rFonts w:ascii="Verdana" w:cs="Verdana" w:eastAsia="Verdana" w:hAnsi="Verdana"/>
            <w:b w:val="0"/>
            <w:i w:val="0"/>
            <w:smallCaps w:val="0"/>
            <w:strike w:val="0"/>
            <w:color w:val="0000ff"/>
            <w:sz w:val="16"/>
            <w:szCs w:val="16"/>
            <w:u w:val="single"/>
            <w:shd w:fill="auto" w:val="clear"/>
            <w:vertAlign w:val="baseline"/>
            <w:rtl w:val="0"/>
          </w:rPr>
          <w:t xml:space="preserve">http://www.each.usp.br/saturno/download/Outros_Tipos.zip</w:t>
        </w:r>
      </w:hyperlink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[obrigatoriamente]</w:t>
      </w:r>
    </w:p>
    <w:p w:rsidR="00000000" w:rsidDel="00000000" w:rsidP="00000000" w:rsidRDefault="00000000" w:rsidRPr="00000000" w14:paraId="000000AC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hyperlink r:id="rId10">
        <w:r w:rsidDel="00000000" w:rsidR="00000000" w:rsidRPr="00000000">
          <w:rPr>
            <w:rFonts w:ascii="Verdana" w:cs="Verdana" w:eastAsia="Verdana" w:hAnsi="Verdana"/>
            <w:b w:val="0"/>
            <w:i w:val="0"/>
            <w:smallCaps w:val="0"/>
            <w:strike w:val="0"/>
            <w:color w:val="0000ff"/>
            <w:sz w:val="16"/>
            <w:szCs w:val="16"/>
            <w:u w:val="single"/>
            <w:shd w:fill="auto" w:val="clear"/>
            <w:vertAlign w:val="baseline"/>
            <w:rtl w:val="0"/>
          </w:rPr>
          <w:t xml:space="preserve">http://www.each.usp.br/saturno/download/Pedido_Compra_Passagem_Aerea.zip</w:t>
        </w:r>
      </w:hyperlink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[apenas se houver pedido de passagem aérea]</w:t>
      </w:r>
    </w:p>
    <w:p w:rsidR="00000000" w:rsidDel="00000000" w:rsidP="00000000" w:rsidRDefault="00000000" w:rsidRPr="00000000" w14:paraId="000000AD">
      <w:pPr>
        <w:spacing w:before="120" w:lineRule="auto"/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19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957"/>
        <w:gridCol w:w="5236"/>
        <w:tblGridChange w:id="0">
          <w:tblGrid>
            <w:gridCol w:w="4957"/>
            <w:gridCol w:w="5236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eaea" w:val="clear"/>
          </w:tcPr>
          <w:p w:rsidR="00000000" w:rsidDel="00000000" w:rsidP="00000000" w:rsidRDefault="00000000" w:rsidRPr="00000000" w14:paraId="000000AE">
            <w:pPr>
              <w:spacing w:after="40" w:before="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Assinaturas</w:t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0">
            <w:pPr>
              <w:spacing w:after="120" w:before="12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Data:  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Assinatura (aluno):</w:t>
            </w:r>
          </w:p>
          <w:p w:rsidR="00000000" w:rsidDel="00000000" w:rsidP="00000000" w:rsidRDefault="00000000" w:rsidRPr="00000000" w14:paraId="000000B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Assinatura (orientador):</w:t>
            </w:r>
          </w:p>
          <w:p w:rsidR="00000000" w:rsidDel="00000000" w:rsidP="00000000" w:rsidRDefault="00000000" w:rsidRPr="00000000" w14:paraId="000000B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8">
      <w:pPr>
        <w:spacing w:after="60" w:before="240" w:lineRule="auto"/>
        <w:jc w:val="both"/>
        <w:rPr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Atenção</w:t>
      </w:r>
      <w:r w:rsidDel="00000000" w:rsidR="00000000" w:rsidRPr="00000000">
        <w:rPr>
          <w:sz w:val="16"/>
          <w:szCs w:val="16"/>
          <w:rtl w:val="0"/>
        </w:rPr>
        <w:t xml:space="preserve">: anexar todos os documentos previstos no documento de regras publicado no website do PPgSI, ou justificativa para a não apresentação de algum documento solicitado. Solicitações incompletas não serão avaliadas.</w:t>
      </w:r>
    </w:p>
    <w:p w:rsidR="00000000" w:rsidDel="00000000" w:rsidP="00000000" w:rsidRDefault="00000000" w:rsidRPr="00000000" w14:paraId="000000B9">
      <w:pPr>
        <w:spacing w:after="60" w:before="240" w:lineRule="auto"/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19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2"/>
        <w:gridCol w:w="7221"/>
        <w:tblGridChange w:id="0">
          <w:tblGrid>
            <w:gridCol w:w="2972"/>
            <w:gridCol w:w="7221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eaea" w:val="clear"/>
          </w:tcPr>
          <w:p w:rsidR="00000000" w:rsidDel="00000000" w:rsidP="00000000" w:rsidRDefault="00000000" w:rsidRPr="00000000" w14:paraId="000000BA">
            <w:pPr>
              <w:keepNext w:val="1"/>
              <w:spacing w:after="40" w:before="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Decisão da CCP-PPgSI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C">
            <w:pPr>
              <w:keepNext w:val="1"/>
              <w:spacing w:after="240" w:befor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Resultado: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D">
            <w:pPr>
              <w:keepNext w:val="1"/>
              <w:spacing w:after="240" w:befor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[   ] deferido completamente      [   ] deferido parcialmente      [   ] indeferido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E">
            <w:pPr>
              <w:spacing w:after="240" w:befor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Valor máximo autorizado: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F">
            <w:pPr>
              <w:spacing w:after="240" w:befor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0">
            <w:pPr>
              <w:spacing w:after="240" w:befor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Observações: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1">
            <w:pPr>
              <w:spacing w:after="240" w:befor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spacing w:after="240" w:befor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spacing w:after="240" w:befor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4">
            <w:pPr>
              <w:spacing w:after="240" w:befor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Assinatura do Coordenador:</w:t>
            </w:r>
          </w:p>
          <w:p w:rsidR="00000000" w:rsidDel="00000000" w:rsidP="00000000" w:rsidRDefault="00000000" w:rsidRPr="00000000" w14:paraId="000000C5">
            <w:pPr>
              <w:spacing w:after="240" w:befor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(incluir nome completo e data)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6">
            <w:pPr>
              <w:spacing w:after="240" w:befor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spacing w:after="240" w:befor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8">
      <w:pPr>
        <w:spacing w:after="60" w:before="240" w:lineRule="auto"/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sectPr>
      <w:headerReference r:id="rId11" w:type="default"/>
      <w:footerReference r:id="rId12" w:type="default"/>
      <w:pgSz w:h="16837" w:w="11905"/>
      <w:pgMar w:bottom="568" w:top="993" w:left="851" w:right="851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Georgia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8"/>
        <w:tab w:val="right" w:pos="9637"/>
      </w:tabs>
      <w:spacing w:after="0" w:before="0" w:line="240" w:lineRule="auto"/>
      <w:ind w:left="0" w:right="0" w:firstLine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344805</wp:posOffset>
          </wp:positionH>
          <wp:positionV relativeFrom="paragraph">
            <wp:posOffset>-264564</wp:posOffset>
          </wp:positionV>
          <wp:extent cx="6118860" cy="381635"/>
          <wp:effectExtent b="0" l="0" r="0" t="0"/>
          <wp:wrapSquare wrapText="bothSides" distB="0" distT="0" distL="0" distR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18860" cy="38163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 Valor máximo a ser usado para compra da passagem aérea pela administração da EACH.</w:t>
      </w:r>
    </w:p>
  </w:footnote>
  <w:footnote w:id="1">
    <w:p w:rsidR="00000000" w:rsidDel="00000000" w:rsidP="00000000" w:rsidRDefault="00000000" w:rsidRPr="00000000" w14:paraId="000000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 Apenas uma das duas opções pode ser marcada “passagem aérea” ou “passagem rodoviária”.</w:t>
      </w:r>
    </w:p>
  </w:footnote>
  <w:footnote w:id="2">
    <w:p w:rsidR="00000000" w:rsidDel="00000000" w:rsidP="00000000" w:rsidRDefault="00000000" w:rsidRPr="00000000" w14:paraId="000000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 Valor máximo a ser pago para o aluno na forma de reembolso após empenho e viagem.</w:t>
      </w:r>
    </w:p>
  </w:footnote>
  <w:footnote w:id="3">
    <w:p w:rsidR="00000000" w:rsidDel="00000000" w:rsidP="00000000" w:rsidRDefault="00000000" w:rsidRPr="00000000" w14:paraId="000000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Diária deve ser usada apenas por “docente”. Usar o valor da tabela de diária USP: </w:t>
      </w:r>
      <w:hyperlink r:id="rId1">
        <w:r w:rsidDel="00000000" w:rsidR="00000000" w:rsidRPr="00000000">
          <w:rPr>
            <w:rFonts w:ascii="Verdana" w:cs="Verdana" w:eastAsia="Verdana" w:hAnsi="Verdana"/>
            <w:b w:val="0"/>
            <w:i w:val="0"/>
            <w:smallCaps w:val="0"/>
            <w:strike w:val="0"/>
            <w:color w:val="0000ff"/>
            <w:sz w:val="14"/>
            <w:szCs w:val="14"/>
            <w:u w:val="single"/>
            <w:shd w:fill="auto" w:val="clear"/>
            <w:vertAlign w:val="baseline"/>
            <w:rtl w:val="0"/>
          </w:rPr>
          <w:t xml:space="preserve">http://www5.each.usp.br/secao-de-contabilidade/</w:t>
        </w:r>
      </w:hyperlink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 </w:t>
      </w:r>
    </w:p>
  </w:footnote>
  <w:footnote w:id="4">
    <w:p w:rsidR="00000000" w:rsidDel="00000000" w:rsidP="00000000" w:rsidRDefault="00000000" w:rsidRPr="00000000" w14:paraId="000000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ff"/>
          <w:sz w:val="14"/>
          <w:szCs w:val="14"/>
          <w:u w:val="singl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 Para conversão, usar a taxa do dia obtida em: </w:t>
      </w:r>
      <w:hyperlink r:id="rId2">
        <w:r w:rsidDel="00000000" w:rsidR="00000000" w:rsidRPr="00000000">
          <w:rPr>
            <w:rFonts w:ascii="Verdana" w:cs="Verdana" w:eastAsia="Verdana" w:hAnsi="Verdana"/>
            <w:b w:val="0"/>
            <w:i w:val="0"/>
            <w:smallCaps w:val="0"/>
            <w:strike w:val="0"/>
            <w:color w:val="0000ff"/>
            <w:sz w:val="14"/>
            <w:szCs w:val="14"/>
            <w:u w:val="single"/>
            <w:shd w:fill="auto" w:val="clear"/>
            <w:vertAlign w:val="baseline"/>
            <w:rtl w:val="0"/>
          </w:rPr>
          <w:t xml:space="preserve">http://www4.bcb.gov.br/pec/taxas/port/ptaxnpesq.asp</w:t>
        </w:r>
      </w:hyperlink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8"/>
        <w:tab w:val="right" w:pos="9637"/>
      </w:tabs>
      <w:spacing w:after="0" w:before="0" w:line="240" w:lineRule="auto"/>
      <w:ind w:left="0" w:right="0" w:firstLine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3175</wp:posOffset>
          </wp:positionH>
          <wp:positionV relativeFrom="paragraph">
            <wp:posOffset>-24764</wp:posOffset>
          </wp:positionV>
          <wp:extent cx="6115685" cy="967105"/>
          <wp:effectExtent b="0" l="0" r="0" t="0"/>
          <wp:wrapSquare wrapText="bothSides" distB="0" distT="0" distL="0" distR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15685" cy="96710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Verdana" w:cs="Verdana" w:eastAsia="Verdana" w:hAnsi="Verdana"/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11" Type="http://schemas.openxmlformats.org/officeDocument/2006/relationships/header" Target="header1.xml"/><Relationship Id="rId10" Type="http://schemas.openxmlformats.org/officeDocument/2006/relationships/hyperlink" Target="http://www.each.usp.br/saturno/download/Pedido_Compra_Passagem_Aerea.zip" TargetMode="External"/><Relationship Id="rId12" Type="http://schemas.openxmlformats.org/officeDocument/2006/relationships/footer" Target="footer1.xml"/><Relationship Id="rId9" Type="http://schemas.openxmlformats.org/officeDocument/2006/relationships/hyperlink" Target="http://www.each.usp.br/saturno/download/Outros_Tipos.zip" TargetMode="Externa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yperlink" Target="http://jcr.incites.thomsonreuters.com/" TargetMode="External"/><Relationship Id="rId8" Type="http://schemas.openxmlformats.org/officeDocument/2006/relationships/hyperlink" Target="http://jcr.incites.thomsonreuters.com/" TargetMode="Externa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<Relationships xmlns="http://schemas.openxmlformats.org/package/2006/relationships"><Relationship Id="rId1" Type="http://schemas.openxmlformats.org/officeDocument/2006/relationships/hyperlink" Target="http://www5.each.usp.br/secao-de-contabilidade/" TargetMode="External"/><Relationship Id="rId2" Type="http://schemas.openxmlformats.org/officeDocument/2006/relationships/hyperlink" Target="http://www4.bcb.gov.br/pec/taxas/port/ptaxnpesq.asp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